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9" w:rsidRDefault="00CC3B29" w:rsidP="00CC3B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Your Paper's Title Starts Here: Please Center</w:t>
      </w:r>
    </w:p>
    <w:p w:rsidR="00CC3B29" w:rsidRDefault="00CC3B29" w:rsidP="00CC3B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use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Helvetica (Arial) 14</w:t>
      </w:r>
    </w:p>
    <w:p w:rsidR="00CC3B29" w:rsidRDefault="00CC3B29" w:rsidP="00CC3B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CC3B29" w:rsidRPr="00CC3B29" w:rsidRDefault="00CC3B29" w:rsidP="00CC3B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CC3B29">
        <w:rPr>
          <w:rFonts w:ascii="Arial" w:hAnsi="Arial" w:cs="Arial"/>
          <w:color w:val="000000"/>
          <w:sz w:val="24"/>
          <w:szCs w:val="24"/>
        </w:rPr>
        <w:t>FULL First Author</w:t>
      </w:r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C3B29">
        <w:rPr>
          <w:rFonts w:ascii="Arial" w:hAnsi="Arial" w:cs="Arial"/>
          <w:color w:val="000000"/>
          <w:sz w:val="24"/>
          <w:szCs w:val="24"/>
        </w:rPr>
        <w:t>, a</w:t>
      </w:r>
      <w:r w:rsidRPr="00CC3B2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CC3B29">
        <w:rPr>
          <w:rFonts w:ascii="Arial" w:hAnsi="Arial" w:cs="Arial"/>
          <w:color w:val="000000"/>
          <w:sz w:val="24"/>
          <w:szCs w:val="24"/>
        </w:rPr>
        <w:t>FULL Second Author</w:t>
      </w:r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Start"/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,b</w:t>
      </w:r>
      <w:proofErr w:type="gramEnd"/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C3B29">
        <w:rPr>
          <w:rFonts w:ascii="Arial" w:hAnsi="Arial" w:cs="Arial"/>
          <w:color w:val="000000"/>
          <w:sz w:val="24"/>
          <w:szCs w:val="24"/>
        </w:rPr>
        <w:t>and Last Author</w:t>
      </w:r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3,c</w:t>
      </w:r>
    </w:p>
    <w:p w:rsidR="00CC3B29" w:rsidRPr="00CC3B29" w:rsidRDefault="00CC3B29" w:rsidP="00CC3B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C3B29">
        <w:rPr>
          <w:rFonts w:ascii="Arial" w:hAnsi="Arial" w:cs="Arial"/>
          <w:color w:val="000000"/>
          <w:sz w:val="24"/>
          <w:szCs w:val="24"/>
        </w:rPr>
        <w:t>Full address of first author, including country</w:t>
      </w:r>
    </w:p>
    <w:p w:rsidR="00CC3B29" w:rsidRPr="00CC3B29" w:rsidRDefault="00CC3B29" w:rsidP="00CC3B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C3B29">
        <w:rPr>
          <w:rFonts w:ascii="Arial" w:hAnsi="Arial" w:cs="Arial"/>
          <w:color w:val="000000"/>
          <w:sz w:val="24"/>
          <w:szCs w:val="24"/>
        </w:rPr>
        <w:t>Full address of second author, including country</w:t>
      </w:r>
    </w:p>
    <w:p w:rsidR="00CC3B29" w:rsidRPr="00CC3B29" w:rsidRDefault="00CC3B29" w:rsidP="00CC3B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CC3B29">
        <w:rPr>
          <w:rFonts w:ascii="Arial" w:hAnsi="Arial" w:cs="Arial"/>
          <w:color w:val="000000"/>
          <w:sz w:val="24"/>
          <w:szCs w:val="24"/>
        </w:rPr>
        <w:t>List all distinct addresses in the same way</w:t>
      </w:r>
    </w:p>
    <w:p w:rsidR="00CC3B29" w:rsidRPr="00CC3B29" w:rsidRDefault="00CC3B29" w:rsidP="00CC3B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 w:rsidRPr="00CC3B29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proofErr w:type="gramEnd"/>
      <w:r w:rsidRPr="00CC3B2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b</w:t>
      </w:r>
      <w:r w:rsidRPr="00CC3B29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CC3B2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C3B29">
        <w:rPr>
          <w:rFonts w:ascii="Arial" w:hAnsi="Arial" w:cs="Arial"/>
          <w:color w:val="000000"/>
          <w:sz w:val="24"/>
          <w:szCs w:val="24"/>
          <w:vertAlign w:val="superscript"/>
        </w:rPr>
        <w:t>c</w:t>
      </w:r>
      <w:r w:rsidRPr="00CC3B29">
        <w:rPr>
          <w:rFonts w:ascii="Arial" w:hAnsi="Arial" w:cs="Arial"/>
          <w:color w:val="000000"/>
          <w:sz w:val="24"/>
          <w:szCs w:val="24"/>
        </w:rPr>
        <w:t>email</w:t>
      </w:r>
      <w:proofErr w:type="spellEnd"/>
    </w:p>
    <w:p w:rsidR="00CC3B29" w:rsidRDefault="00CC3B29" w:rsidP="00CC3B2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CC3B29" w:rsidRDefault="00CC3B29" w:rsidP="00CC3B2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CC3B29" w:rsidRPr="00CC3B29" w:rsidRDefault="00CC3B29" w:rsidP="00A6793E">
      <w:pPr>
        <w:autoSpaceDE w:val="0"/>
        <w:autoSpaceDN w:val="0"/>
        <w:adjustRightInd w:val="0"/>
        <w:spacing w:after="0" w:line="250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CC3B29">
        <w:rPr>
          <w:rFonts w:ascii="Arial" w:hAnsi="Arial" w:cs="Arial"/>
          <w:b/>
          <w:bCs/>
          <w:spacing w:val="-1"/>
          <w:sz w:val="24"/>
          <w:szCs w:val="24"/>
        </w:rPr>
        <w:t>K</w:t>
      </w:r>
      <w:r w:rsidRPr="00CC3B29">
        <w:rPr>
          <w:rFonts w:ascii="Arial" w:hAnsi="Arial" w:cs="Arial"/>
          <w:b/>
          <w:bCs/>
          <w:sz w:val="24"/>
          <w:szCs w:val="24"/>
        </w:rPr>
        <w:t>e</w:t>
      </w:r>
      <w:r w:rsidRPr="00CC3B29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CC3B29">
        <w:rPr>
          <w:rFonts w:ascii="Arial" w:hAnsi="Arial" w:cs="Arial"/>
          <w:b/>
          <w:bCs/>
          <w:spacing w:val="6"/>
          <w:sz w:val="24"/>
          <w:szCs w:val="24"/>
        </w:rPr>
        <w:t>w</w:t>
      </w:r>
      <w:r w:rsidRPr="00CC3B29">
        <w:rPr>
          <w:rFonts w:ascii="Arial" w:hAnsi="Arial" w:cs="Arial"/>
          <w:b/>
          <w:bCs/>
          <w:sz w:val="24"/>
          <w:szCs w:val="24"/>
        </w:rPr>
        <w:t>o</w:t>
      </w:r>
      <w:r w:rsidRPr="00CC3B29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CC3B29">
        <w:rPr>
          <w:rFonts w:ascii="Arial" w:hAnsi="Arial" w:cs="Arial"/>
          <w:b/>
          <w:bCs/>
          <w:sz w:val="24"/>
          <w:szCs w:val="24"/>
        </w:rPr>
        <w:t>ds:</w:t>
      </w:r>
      <w:r w:rsidRPr="00CC3B29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L</w:t>
      </w:r>
      <w:r w:rsidRPr="00CC3B29">
        <w:rPr>
          <w:rFonts w:ascii="Arial" w:hAnsi="Arial" w:cs="Arial"/>
          <w:spacing w:val="-1"/>
          <w:sz w:val="24"/>
          <w:szCs w:val="24"/>
        </w:rPr>
        <w:t>i</w:t>
      </w:r>
      <w:r w:rsidRPr="00CC3B29">
        <w:rPr>
          <w:rFonts w:ascii="Arial" w:hAnsi="Arial" w:cs="Arial"/>
          <w:sz w:val="24"/>
          <w:szCs w:val="24"/>
        </w:rPr>
        <w:t>st</w:t>
      </w:r>
      <w:r w:rsidRPr="00CC3B29">
        <w:rPr>
          <w:rFonts w:ascii="Arial" w:hAnsi="Arial" w:cs="Arial"/>
          <w:spacing w:val="36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1"/>
          <w:sz w:val="24"/>
          <w:szCs w:val="24"/>
        </w:rPr>
        <w:t>t</w:t>
      </w:r>
      <w:r w:rsidRPr="00CC3B29">
        <w:rPr>
          <w:rFonts w:ascii="Arial" w:hAnsi="Arial" w:cs="Arial"/>
          <w:sz w:val="24"/>
          <w:szCs w:val="24"/>
        </w:rPr>
        <w:t>he</w:t>
      </w:r>
      <w:r w:rsidRPr="00CC3B29">
        <w:rPr>
          <w:rFonts w:ascii="Arial" w:hAnsi="Arial" w:cs="Arial"/>
          <w:spacing w:val="34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2"/>
          <w:sz w:val="24"/>
          <w:szCs w:val="24"/>
        </w:rPr>
        <w:t>k</w:t>
      </w:r>
      <w:r w:rsidRPr="00CC3B29">
        <w:rPr>
          <w:rFonts w:ascii="Arial" w:hAnsi="Arial" w:cs="Arial"/>
          <w:sz w:val="24"/>
          <w:szCs w:val="24"/>
        </w:rPr>
        <w:t>e</w:t>
      </w:r>
      <w:r w:rsidRPr="00CC3B29">
        <w:rPr>
          <w:rFonts w:ascii="Arial" w:hAnsi="Arial" w:cs="Arial"/>
          <w:spacing w:val="-2"/>
          <w:sz w:val="24"/>
          <w:szCs w:val="24"/>
        </w:rPr>
        <w:t>y</w:t>
      </w:r>
      <w:r w:rsidRPr="00CC3B29">
        <w:rPr>
          <w:rFonts w:ascii="Arial" w:hAnsi="Arial" w:cs="Arial"/>
          <w:spacing w:val="-3"/>
          <w:sz w:val="24"/>
          <w:szCs w:val="24"/>
        </w:rPr>
        <w:t>w</w:t>
      </w:r>
      <w:r w:rsidRPr="00CC3B29">
        <w:rPr>
          <w:rFonts w:ascii="Arial" w:hAnsi="Arial" w:cs="Arial"/>
          <w:sz w:val="24"/>
          <w:szCs w:val="24"/>
        </w:rPr>
        <w:t>o</w:t>
      </w:r>
      <w:r w:rsidRPr="00CC3B29">
        <w:rPr>
          <w:rFonts w:ascii="Arial" w:hAnsi="Arial" w:cs="Arial"/>
          <w:spacing w:val="1"/>
          <w:sz w:val="24"/>
          <w:szCs w:val="24"/>
        </w:rPr>
        <w:t>r</w:t>
      </w:r>
      <w:r w:rsidRPr="00CC3B29">
        <w:rPr>
          <w:rFonts w:ascii="Arial" w:hAnsi="Arial" w:cs="Arial"/>
          <w:sz w:val="24"/>
          <w:szCs w:val="24"/>
        </w:rPr>
        <w:t>ds</w:t>
      </w:r>
      <w:r w:rsidRPr="00CC3B29">
        <w:rPr>
          <w:rFonts w:ascii="Arial" w:hAnsi="Arial" w:cs="Arial"/>
          <w:spacing w:val="35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co</w:t>
      </w:r>
      <w:r w:rsidRPr="00CC3B29">
        <w:rPr>
          <w:rFonts w:ascii="Arial" w:hAnsi="Arial" w:cs="Arial"/>
          <w:spacing w:val="-2"/>
          <w:sz w:val="24"/>
          <w:szCs w:val="24"/>
        </w:rPr>
        <w:t>v</w:t>
      </w:r>
      <w:r w:rsidRPr="00CC3B29">
        <w:rPr>
          <w:rFonts w:ascii="Arial" w:hAnsi="Arial" w:cs="Arial"/>
          <w:sz w:val="24"/>
          <w:szCs w:val="24"/>
        </w:rPr>
        <w:t>e</w:t>
      </w:r>
      <w:r w:rsidRPr="00CC3B29">
        <w:rPr>
          <w:rFonts w:ascii="Arial" w:hAnsi="Arial" w:cs="Arial"/>
          <w:spacing w:val="1"/>
          <w:sz w:val="24"/>
          <w:szCs w:val="24"/>
        </w:rPr>
        <w:t>r</w:t>
      </w:r>
      <w:r w:rsidRPr="00CC3B29">
        <w:rPr>
          <w:rFonts w:ascii="Arial" w:hAnsi="Arial" w:cs="Arial"/>
          <w:sz w:val="24"/>
          <w:szCs w:val="24"/>
        </w:rPr>
        <w:t>ed</w:t>
      </w:r>
      <w:r w:rsidRPr="00CC3B29">
        <w:rPr>
          <w:rFonts w:ascii="Arial" w:hAnsi="Arial" w:cs="Arial"/>
          <w:spacing w:val="34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-1"/>
          <w:sz w:val="24"/>
          <w:szCs w:val="24"/>
        </w:rPr>
        <w:t>i</w:t>
      </w:r>
      <w:r w:rsidRPr="00CC3B29">
        <w:rPr>
          <w:rFonts w:ascii="Arial" w:hAnsi="Arial" w:cs="Arial"/>
          <w:sz w:val="24"/>
          <w:szCs w:val="24"/>
        </w:rPr>
        <w:t>n</w:t>
      </w:r>
      <w:r w:rsidRPr="00CC3B29">
        <w:rPr>
          <w:rFonts w:ascii="Arial" w:hAnsi="Arial" w:cs="Arial"/>
          <w:spacing w:val="34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-2"/>
          <w:sz w:val="24"/>
          <w:szCs w:val="24"/>
        </w:rPr>
        <w:t>y</w:t>
      </w:r>
      <w:r w:rsidRPr="00CC3B29">
        <w:rPr>
          <w:rFonts w:ascii="Arial" w:hAnsi="Arial" w:cs="Arial"/>
          <w:sz w:val="24"/>
          <w:szCs w:val="24"/>
        </w:rPr>
        <w:t>our</w:t>
      </w:r>
      <w:r w:rsidRPr="00CC3B29">
        <w:rPr>
          <w:rFonts w:ascii="Arial" w:hAnsi="Arial" w:cs="Arial"/>
          <w:spacing w:val="33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pape</w:t>
      </w:r>
      <w:r w:rsidRPr="00CC3B29">
        <w:rPr>
          <w:rFonts w:ascii="Arial" w:hAnsi="Arial" w:cs="Arial"/>
          <w:spacing w:val="1"/>
          <w:sz w:val="24"/>
          <w:szCs w:val="24"/>
        </w:rPr>
        <w:t>r</w:t>
      </w:r>
      <w:r w:rsidRPr="00CC3B29">
        <w:rPr>
          <w:rFonts w:ascii="Arial" w:hAnsi="Arial" w:cs="Arial"/>
          <w:sz w:val="24"/>
          <w:szCs w:val="24"/>
        </w:rPr>
        <w:t>.</w:t>
      </w:r>
      <w:r w:rsidRPr="00CC3B29">
        <w:rPr>
          <w:rFonts w:ascii="Arial" w:hAnsi="Arial" w:cs="Arial"/>
          <w:spacing w:val="33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2"/>
          <w:sz w:val="24"/>
          <w:szCs w:val="24"/>
        </w:rPr>
        <w:t>T</w:t>
      </w:r>
      <w:r w:rsidRPr="00CC3B29">
        <w:rPr>
          <w:rFonts w:ascii="Arial" w:hAnsi="Arial" w:cs="Arial"/>
          <w:sz w:val="24"/>
          <w:szCs w:val="24"/>
        </w:rPr>
        <w:t>hese</w:t>
      </w:r>
      <w:r w:rsidRPr="00CC3B29">
        <w:rPr>
          <w:rFonts w:ascii="Arial" w:hAnsi="Arial" w:cs="Arial"/>
          <w:spacing w:val="32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2"/>
          <w:sz w:val="24"/>
          <w:szCs w:val="24"/>
        </w:rPr>
        <w:t>k</w:t>
      </w:r>
      <w:r w:rsidRPr="00CC3B29">
        <w:rPr>
          <w:rFonts w:ascii="Arial" w:hAnsi="Arial" w:cs="Arial"/>
          <w:sz w:val="24"/>
          <w:szCs w:val="24"/>
        </w:rPr>
        <w:t>e</w:t>
      </w:r>
      <w:r w:rsidRPr="00CC3B29">
        <w:rPr>
          <w:rFonts w:ascii="Arial" w:hAnsi="Arial" w:cs="Arial"/>
          <w:spacing w:val="-2"/>
          <w:sz w:val="24"/>
          <w:szCs w:val="24"/>
        </w:rPr>
        <w:t>y</w:t>
      </w:r>
      <w:r w:rsidRPr="00CC3B29">
        <w:rPr>
          <w:rFonts w:ascii="Arial" w:hAnsi="Arial" w:cs="Arial"/>
          <w:spacing w:val="-3"/>
          <w:sz w:val="24"/>
          <w:szCs w:val="24"/>
        </w:rPr>
        <w:t>w</w:t>
      </w:r>
      <w:r w:rsidRPr="00CC3B29">
        <w:rPr>
          <w:rFonts w:ascii="Arial" w:hAnsi="Arial" w:cs="Arial"/>
          <w:sz w:val="24"/>
          <w:szCs w:val="24"/>
        </w:rPr>
        <w:t>o</w:t>
      </w:r>
      <w:r w:rsidRPr="00CC3B29">
        <w:rPr>
          <w:rFonts w:ascii="Arial" w:hAnsi="Arial" w:cs="Arial"/>
          <w:spacing w:val="1"/>
          <w:sz w:val="24"/>
          <w:szCs w:val="24"/>
        </w:rPr>
        <w:t>r</w:t>
      </w:r>
      <w:r w:rsidRPr="00CC3B29">
        <w:rPr>
          <w:rFonts w:ascii="Arial" w:hAnsi="Arial" w:cs="Arial"/>
          <w:sz w:val="24"/>
          <w:szCs w:val="24"/>
        </w:rPr>
        <w:t>ds</w:t>
      </w:r>
      <w:r w:rsidRPr="00CC3B29">
        <w:rPr>
          <w:rFonts w:ascii="Arial" w:hAnsi="Arial" w:cs="Arial"/>
          <w:spacing w:val="32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-3"/>
          <w:sz w:val="24"/>
          <w:szCs w:val="24"/>
        </w:rPr>
        <w:t>w</w:t>
      </w:r>
      <w:r w:rsidRPr="00CC3B29">
        <w:rPr>
          <w:rFonts w:ascii="Arial" w:hAnsi="Arial" w:cs="Arial"/>
          <w:spacing w:val="-1"/>
          <w:sz w:val="24"/>
          <w:szCs w:val="24"/>
        </w:rPr>
        <w:t>il</w:t>
      </w:r>
      <w:r w:rsidRPr="00CC3B29">
        <w:rPr>
          <w:rFonts w:ascii="Arial" w:hAnsi="Arial" w:cs="Arial"/>
          <w:sz w:val="24"/>
          <w:szCs w:val="24"/>
        </w:rPr>
        <w:t>l</w:t>
      </w:r>
      <w:r w:rsidRPr="00CC3B29">
        <w:rPr>
          <w:rFonts w:ascii="Arial" w:hAnsi="Arial" w:cs="Arial"/>
          <w:spacing w:val="31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a</w:t>
      </w:r>
      <w:r w:rsidRPr="00CC3B29">
        <w:rPr>
          <w:rFonts w:ascii="Arial" w:hAnsi="Arial" w:cs="Arial"/>
          <w:spacing w:val="-1"/>
          <w:sz w:val="24"/>
          <w:szCs w:val="24"/>
        </w:rPr>
        <w:t>l</w:t>
      </w:r>
      <w:r w:rsidRPr="00CC3B29">
        <w:rPr>
          <w:rFonts w:ascii="Arial" w:hAnsi="Arial" w:cs="Arial"/>
          <w:sz w:val="24"/>
          <w:szCs w:val="24"/>
        </w:rPr>
        <w:t>so</w:t>
      </w:r>
      <w:r w:rsidRPr="00CC3B29">
        <w:rPr>
          <w:rFonts w:ascii="Arial" w:hAnsi="Arial" w:cs="Arial"/>
          <w:spacing w:val="32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be</w:t>
      </w:r>
      <w:r w:rsidRPr="00CC3B29">
        <w:rPr>
          <w:rFonts w:ascii="Arial" w:hAnsi="Arial" w:cs="Arial"/>
          <w:spacing w:val="32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used</w:t>
      </w:r>
      <w:r w:rsidRPr="00CC3B29">
        <w:rPr>
          <w:rFonts w:ascii="Arial" w:hAnsi="Arial" w:cs="Arial"/>
          <w:spacing w:val="32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by</w:t>
      </w:r>
      <w:r w:rsidRPr="00CC3B29">
        <w:rPr>
          <w:rFonts w:ascii="Arial" w:hAnsi="Arial" w:cs="Arial"/>
          <w:spacing w:val="30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1"/>
          <w:sz w:val="24"/>
          <w:szCs w:val="24"/>
        </w:rPr>
        <w:t>t</w:t>
      </w:r>
      <w:r w:rsidRPr="00CC3B2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pub</w:t>
      </w:r>
      <w:r w:rsidRPr="00CC3B29">
        <w:rPr>
          <w:rFonts w:ascii="Arial" w:hAnsi="Arial" w:cs="Arial"/>
          <w:spacing w:val="-1"/>
          <w:sz w:val="24"/>
          <w:szCs w:val="24"/>
        </w:rPr>
        <w:t>li</w:t>
      </w:r>
      <w:r w:rsidRPr="00CC3B29">
        <w:rPr>
          <w:rFonts w:ascii="Arial" w:hAnsi="Arial" w:cs="Arial"/>
          <w:sz w:val="24"/>
          <w:szCs w:val="24"/>
        </w:rPr>
        <w:t>sher</w:t>
      </w:r>
      <w:r w:rsidRPr="00CC3B29">
        <w:rPr>
          <w:rFonts w:ascii="Arial" w:hAnsi="Arial" w:cs="Arial"/>
          <w:spacing w:val="2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1"/>
          <w:sz w:val="24"/>
          <w:szCs w:val="24"/>
        </w:rPr>
        <w:t>t</w:t>
      </w:r>
      <w:r w:rsidRPr="00CC3B29">
        <w:rPr>
          <w:rFonts w:ascii="Arial" w:hAnsi="Arial" w:cs="Arial"/>
          <w:sz w:val="24"/>
          <w:szCs w:val="24"/>
        </w:rPr>
        <w:t>o</w:t>
      </w:r>
      <w:r w:rsidRPr="00CC3B29">
        <w:rPr>
          <w:rFonts w:ascii="Arial" w:hAnsi="Arial" w:cs="Arial"/>
          <w:spacing w:val="1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p</w:t>
      </w:r>
      <w:r w:rsidRPr="00CC3B29">
        <w:rPr>
          <w:rFonts w:ascii="Arial" w:hAnsi="Arial" w:cs="Arial"/>
          <w:spacing w:val="1"/>
          <w:sz w:val="24"/>
          <w:szCs w:val="24"/>
        </w:rPr>
        <w:t>r</w:t>
      </w:r>
      <w:r w:rsidRPr="00CC3B29">
        <w:rPr>
          <w:rFonts w:ascii="Arial" w:hAnsi="Arial" w:cs="Arial"/>
          <w:sz w:val="24"/>
          <w:szCs w:val="24"/>
        </w:rPr>
        <w:t>oduce</w:t>
      </w:r>
      <w:r w:rsidRPr="00CC3B29">
        <w:rPr>
          <w:rFonts w:ascii="Arial" w:hAnsi="Arial" w:cs="Arial"/>
          <w:spacing w:val="1"/>
          <w:sz w:val="24"/>
          <w:szCs w:val="24"/>
        </w:rPr>
        <w:t xml:space="preserve"> </w:t>
      </w:r>
      <w:r w:rsidRPr="00CC3B29">
        <w:rPr>
          <w:rFonts w:ascii="Arial" w:hAnsi="Arial" w:cs="Arial"/>
          <w:sz w:val="24"/>
          <w:szCs w:val="24"/>
        </w:rPr>
        <w:t>a</w:t>
      </w:r>
      <w:r w:rsidRPr="00CC3B29">
        <w:rPr>
          <w:rFonts w:ascii="Arial" w:hAnsi="Arial" w:cs="Arial"/>
          <w:spacing w:val="1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2"/>
          <w:sz w:val="24"/>
          <w:szCs w:val="24"/>
        </w:rPr>
        <w:t>k</w:t>
      </w:r>
      <w:r w:rsidRPr="00CC3B29">
        <w:rPr>
          <w:rFonts w:ascii="Arial" w:hAnsi="Arial" w:cs="Arial"/>
          <w:sz w:val="24"/>
          <w:szCs w:val="24"/>
        </w:rPr>
        <w:t>e</w:t>
      </w:r>
      <w:r w:rsidRPr="00CC3B29">
        <w:rPr>
          <w:rFonts w:ascii="Arial" w:hAnsi="Arial" w:cs="Arial"/>
          <w:spacing w:val="-2"/>
          <w:sz w:val="24"/>
          <w:szCs w:val="24"/>
        </w:rPr>
        <w:t>y</w:t>
      </w:r>
      <w:r w:rsidRPr="00CC3B29">
        <w:rPr>
          <w:rFonts w:ascii="Arial" w:hAnsi="Arial" w:cs="Arial"/>
          <w:spacing w:val="-3"/>
          <w:sz w:val="24"/>
          <w:szCs w:val="24"/>
        </w:rPr>
        <w:t>w</w:t>
      </w:r>
      <w:r w:rsidRPr="00CC3B29">
        <w:rPr>
          <w:rFonts w:ascii="Arial" w:hAnsi="Arial" w:cs="Arial"/>
          <w:sz w:val="24"/>
          <w:szCs w:val="24"/>
        </w:rPr>
        <w:t>o</w:t>
      </w:r>
      <w:r w:rsidRPr="00CC3B29">
        <w:rPr>
          <w:rFonts w:ascii="Arial" w:hAnsi="Arial" w:cs="Arial"/>
          <w:spacing w:val="1"/>
          <w:sz w:val="24"/>
          <w:szCs w:val="24"/>
        </w:rPr>
        <w:t>r</w:t>
      </w:r>
      <w:r w:rsidRPr="00CC3B29">
        <w:rPr>
          <w:rFonts w:ascii="Arial" w:hAnsi="Arial" w:cs="Arial"/>
          <w:sz w:val="24"/>
          <w:szCs w:val="24"/>
        </w:rPr>
        <w:t>d</w:t>
      </w:r>
      <w:r w:rsidRPr="00CC3B29">
        <w:rPr>
          <w:rFonts w:ascii="Arial" w:hAnsi="Arial" w:cs="Arial"/>
          <w:spacing w:val="1"/>
          <w:sz w:val="24"/>
          <w:szCs w:val="24"/>
        </w:rPr>
        <w:t xml:space="preserve"> </w:t>
      </w:r>
      <w:r w:rsidRPr="00CC3B29">
        <w:rPr>
          <w:rFonts w:ascii="Arial" w:hAnsi="Arial" w:cs="Arial"/>
          <w:spacing w:val="-1"/>
          <w:sz w:val="24"/>
          <w:szCs w:val="24"/>
        </w:rPr>
        <w:t>i</w:t>
      </w:r>
      <w:r w:rsidRPr="00CC3B29">
        <w:rPr>
          <w:rFonts w:ascii="Arial" w:hAnsi="Arial" w:cs="Arial"/>
          <w:sz w:val="24"/>
          <w:szCs w:val="24"/>
        </w:rPr>
        <w:t>nde</w:t>
      </w:r>
      <w:r w:rsidRPr="00CC3B29">
        <w:rPr>
          <w:rFonts w:ascii="Arial" w:hAnsi="Arial" w:cs="Arial"/>
          <w:spacing w:val="-2"/>
          <w:sz w:val="24"/>
          <w:szCs w:val="24"/>
        </w:rPr>
        <w:t>x</w:t>
      </w:r>
      <w:r w:rsidRPr="00CC3B29">
        <w:rPr>
          <w:rFonts w:ascii="Arial" w:hAnsi="Arial" w:cs="Arial"/>
          <w:sz w:val="24"/>
          <w:szCs w:val="24"/>
        </w:rPr>
        <w:t>.</w:t>
      </w:r>
    </w:p>
    <w:p w:rsidR="00CC3B29" w:rsidRDefault="00CC3B29" w:rsidP="00A6793E">
      <w:pPr>
        <w:autoSpaceDE w:val="0"/>
        <w:autoSpaceDN w:val="0"/>
        <w:adjustRightInd w:val="0"/>
        <w:spacing w:after="0" w:line="260" w:lineRule="exact"/>
        <w:ind w:left="40" w:right="-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C3B29" w:rsidRPr="00CC3B29" w:rsidRDefault="00CC3B29" w:rsidP="00A6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 the rest of the paper, please use Times Roman (Times New Roman) 12</w:t>
      </w:r>
    </w:p>
    <w:p w:rsidR="00CC3B29" w:rsidRPr="00CC3B29" w:rsidRDefault="00CC3B29" w:rsidP="00A6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Abstract.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This template explains and demonstrates how to prepare your camera-ready paper for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 Tech Publications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. The best is to read these instructions and follow the outline of this text.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Please make the page settings of your word processor to A4 format (21 x 29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,7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cm or 8 x 11 inches);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with the margins: bottom 1.5 cm (0.59 in) and top 2.5 cm (0.98 in), right/left margins must be 2 cm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(0.78 in).</w:t>
      </w:r>
    </w:p>
    <w:p w:rsidR="00A6793E" w:rsidRDefault="00A6793E" w:rsidP="00A6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B29" w:rsidRPr="00CC3B29" w:rsidRDefault="00CC3B29" w:rsidP="00A6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shall be able to publish your paper in electronic form on our web page</w:t>
      </w:r>
      <w:r w:rsidR="00A67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FF"/>
          <w:sz w:val="24"/>
          <w:szCs w:val="24"/>
        </w:rPr>
        <w:t>http://www.scientific.net</w:t>
      </w: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if the paper format and the margins are correct.</w:t>
      </w:r>
    </w:p>
    <w:p w:rsidR="00CC3B29" w:rsidRDefault="00CC3B29" w:rsidP="00A6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Your manuscript will be reduced by approximately 20% by the publisher. Please keep this in mind</w:t>
      </w:r>
      <w:r w:rsidR="00592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when designing your figures and tables etc.</w:t>
      </w:r>
    </w:p>
    <w:p w:rsidR="00A6793E" w:rsidRPr="00CC3B29" w:rsidRDefault="00A6793E" w:rsidP="00A679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All manuscripts must be in English, also the table and figure 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texts,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otherwise we cannot publish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your paper.</w:t>
      </w:r>
    </w:p>
    <w:p w:rsidR="00CC3B29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Please keep a second copy of your manuscript in your office. When receiving the paper,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assume that the corresponding authors grant us the copyright to use the paper for the book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in question. Should authors use tables or figures from other Publications, they must ask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corresponding publishers to grant them the right to publish this material in their paper.</w:t>
      </w:r>
    </w:p>
    <w:p w:rsidR="00CC3B29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Use </w:t>
      </w:r>
      <w:r w:rsidR="00CC3B29" w:rsidRPr="00CC3B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italic </w:t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for emphasizing a word or phrase. </w:t>
      </w:r>
      <w:proofErr w:type="gramStart"/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Do not use</w:t>
      </w:r>
      <w:proofErr w:type="gramEnd"/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boldface typing or capital letters except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for section headings (cf. remarks on section headings, below).</w:t>
      </w:r>
    </w:p>
    <w:p w:rsidR="00A6793E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Organization of the Text</w:t>
      </w:r>
    </w:p>
    <w:p w:rsidR="00A6793E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Headings.</w:t>
      </w:r>
      <w:proofErr w:type="gramEnd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The section headings are in boldface capital and lowercase letters. Second level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headings are typed as part of the succeeding paragraph (like the subsection heading of this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paragraph).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Numbers.</w:t>
      </w:r>
      <w:proofErr w:type="gramEnd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CC3B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>number your paper.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Tables.</w:t>
      </w:r>
      <w:proofErr w:type="gramEnd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Tables (refer with: Table 1, Table 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2, ...)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should be presented as part of the text, but in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such a way as to avoid confusion with the text. A descriptive title should be placed above each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table. Units in tables should be given in square brackets [</w:t>
      </w:r>
      <w:proofErr w:type="spell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meV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>]. If square brackets are not available,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use curly {</w:t>
      </w:r>
      <w:proofErr w:type="spell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meV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>} or standard brackets (</w:t>
      </w:r>
      <w:proofErr w:type="spell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meV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 Signs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example , </w:t>
      </w:r>
      <w:r w:rsidRPr="00CC3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α γ μ _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() </w:t>
      </w:r>
      <w:r w:rsidRPr="00CC3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≥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CC3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● Γ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{11 2 0} should always be written in with the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fonts Times New Roman or Arial, especially also in the figures and tables.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Macros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Do not use any macros for the figures and tables. (We will not be able to convert such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papers into our system.)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All text, figures and tables must be in English.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Figures.</w:t>
      </w:r>
      <w:proofErr w:type="gramEnd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Figures (refer with: Fig. 1, Fig. 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2, ...)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also should be presented as part of the text,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leaving enough space so that the caption will not be confused with the text. The caption should be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self-contained and placed </w:t>
      </w:r>
      <w:r w:rsidRPr="00CC3B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below or beside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the figure. Generally, only original drawings or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photographic reproductions are acceptable. Only very good photocopies are acceptable. Utmost care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must be taken to </w:t>
      </w:r>
      <w:r w:rsidRPr="00CC3B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insert the figures in correct alignment with the text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. Half-tone pictures should be in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the form of glossy prints. If possible, please include your figures as graphic images in the electronic</w:t>
      </w:r>
      <w:r w:rsidR="00A67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version. For best quality the pictures should have a resolution of 300 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dpi(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>dots per inch).</w:t>
      </w:r>
    </w:p>
    <w:p w:rsidR="00CC3B29" w:rsidRPr="00CC3B29" w:rsidRDefault="000A38A8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Color figures are welcome for the online version of the journal. Generally, these figures will be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reduced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to black and white for the print version. The author should indicate on the checklist if he</w:t>
      </w: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wishes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to have them printed in full color and make the necessary payments in advance.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Equations.</w:t>
      </w:r>
      <w:proofErr w:type="gramEnd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Equations (refer with: Eq. 1, Eq. </w:t>
      </w: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2, ...)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should be indented 5 mm (0.2"). There should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one line of space above the equation and one line of space below it before the text continues. The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have to be numbered sequentially, and the number put in parentheses at the right-hand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of the text. Equations should be punctuated as if they were an ordinary part of the text.</w:t>
      </w:r>
    </w:p>
    <w:p w:rsid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Punctuation appears after the equation but before the equation number, e.g.</w:t>
      </w:r>
    </w:p>
    <w:p w:rsidR="00A6793E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9" w:rsidRPr="00CC3B29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c2 = a2 + b2.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3B29" w:rsidRPr="00CC3B29"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A6793E" w:rsidRDefault="00A6793E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Literature References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References are cited in the text just by square brackets [1]. (If square brackets are not available,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slashes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may be used instead, e.g. /2/.) Two or more references at a time may be put in one set of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brackets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[3,4]. The references are to be numbered in the order in which they are cited in the text and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to be listed at the end of the contribution under a heading </w:t>
      </w:r>
      <w:r w:rsidRPr="00CC3B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References</w:t>
      </w:r>
      <w:r w:rsidRPr="00CC3B29">
        <w:rPr>
          <w:rFonts w:ascii="Times New Roman" w:hAnsi="Times New Roman" w:cs="Times New Roman"/>
          <w:color w:val="000000"/>
          <w:sz w:val="24"/>
          <w:szCs w:val="24"/>
        </w:rPr>
        <w:t>, see our example below.</w:t>
      </w:r>
    </w:p>
    <w:p w:rsidR="00EF3359" w:rsidRDefault="00EF335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If you follow the “checklist” your paper will conform to the requirements of the publisher and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facilitate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a problem-free publication process.</w:t>
      </w:r>
    </w:p>
    <w:p w:rsidR="00EF3359" w:rsidRDefault="00EF335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C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[1] J. van der Geer, J.A.J. </w:t>
      </w:r>
      <w:proofErr w:type="spell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Hanraads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>, R.A. Lupton, The art of writing a scientific article, J. Sci.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Commun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163 (2000) 51-59.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Reference to a book: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[2] W. Strunk Jr., E.B. White, The Elements of Style, third ed., Macmillan, New York, 1979.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Reference to a chapter in an edited book: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[3] G.R. </w:t>
      </w:r>
      <w:proofErr w:type="spell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Mettam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>, L.B. Adams, How to prepare an electronic version of your article, in: B.S. Jones,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R.Z. Smith (Eds.), Introduction to the Electronic Age, E-Publishing Inc., New York, 1999, pp. 281-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304.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[4] R.J. Ong, J.T. </w:t>
      </w:r>
      <w:proofErr w:type="spellStart"/>
      <w:r w:rsidRPr="00CC3B29">
        <w:rPr>
          <w:rFonts w:ascii="Times New Roman" w:hAnsi="Times New Roman" w:cs="Times New Roman"/>
          <w:color w:val="000000"/>
          <w:sz w:val="24"/>
          <w:szCs w:val="24"/>
        </w:rPr>
        <w:t>Dawley</w:t>
      </w:r>
      <w:proofErr w:type="spellEnd"/>
      <w:r w:rsidRPr="00CC3B29">
        <w:rPr>
          <w:rFonts w:ascii="Times New Roman" w:hAnsi="Times New Roman" w:cs="Times New Roman"/>
          <w:color w:val="000000"/>
          <w:sz w:val="24"/>
          <w:szCs w:val="24"/>
        </w:rPr>
        <w:t xml:space="preserve"> and P.G. Clem: submitted to Journal of Materials Research (2003)</w:t>
      </w:r>
    </w:p>
    <w:p w:rsidR="00CC3B29" w:rsidRPr="00CC3B29" w:rsidRDefault="00CC3B29" w:rsidP="00A679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[5] P.G. Clem, M. Rodriguez, J.A. Voigt and C.S. Ashley, U.S. Patent 6,231,666. (2001)</w:t>
      </w:r>
    </w:p>
    <w:p w:rsidR="00EE53E3" w:rsidRPr="00CC3B29" w:rsidRDefault="00CC3B29" w:rsidP="00A6793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B29">
        <w:rPr>
          <w:rFonts w:ascii="Times New Roman" w:hAnsi="Times New Roman" w:cs="Times New Roman"/>
          <w:color w:val="000000"/>
          <w:sz w:val="24"/>
          <w:szCs w:val="24"/>
        </w:rPr>
        <w:t>[6] Information on http://www.weld.labs.gov.cn</w:t>
      </w:r>
    </w:p>
    <w:sectPr w:rsidR="00EE53E3" w:rsidRPr="00CC3B29" w:rsidSect="005924B0">
      <w:pgSz w:w="11907" w:h="16839" w:code="9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29"/>
    <w:rsid w:val="000A38A8"/>
    <w:rsid w:val="00493827"/>
    <w:rsid w:val="005924B0"/>
    <w:rsid w:val="00A6793E"/>
    <w:rsid w:val="00CC3B29"/>
    <w:rsid w:val="00EE53E3"/>
    <w:rsid w:val="00E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5</cp:revision>
  <dcterms:created xsi:type="dcterms:W3CDTF">2014-10-31T18:58:00Z</dcterms:created>
  <dcterms:modified xsi:type="dcterms:W3CDTF">2014-11-17T19:16:00Z</dcterms:modified>
</cp:coreProperties>
</file>